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045" w:rsidRPr="00510184" w:rsidRDefault="00675045" w:rsidP="00675045">
      <w:pPr>
        <w:jc w:val="center"/>
        <w:rPr>
          <w:b/>
          <w:sz w:val="48"/>
          <w:szCs w:val="48"/>
          <w:u w:val="single"/>
        </w:rPr>
      </w:pPr>
      <w:r w:rsidRPr="00510184">
        <w:rPr>
          <w:b/>
          <w:sz w:val="48"/>
          <w:szCs w:val="48"/>
          <w:u w:val="single"/>
        </w:rPr>
        <w:t>NOTICE</w:t>
      </w:r>
    </w:p>
    <w:p w:rsidR="00675045" w:rsidRDefault="00675045" w:rsidP="006750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Admission (202</w:t>
      </w:r>
      <w:r w:rsidR="00510184"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t>-2</w:t>
      </w:r>
      <w:r w:rsidR="00510184">
        <w:rPr>
          <w:b/>
          <w:sz w:val="36"/>
          <w:szCs w:val="36"/>
          <w:u w:val="single"/>
        </w:rPr>
        <w:t>5</w:t>
      </w:r>
      <w:r>
        <w:rPr>
          <w:b/>
          <w:sz w:val="36"/>
          <w:szCs w:val="36"/>
          <w:u w:val="single"/>
        </w:rPr>
        <w:t>)</w:t>
      </w:r>
    </w:p>
    <w:p w:rsidR="00675045" w:rsidRDefault="00675045" w:rsidP="00675045"/>
    <w:p w:rsidR="00675045" w:rsidRDefault="00675045" w:rsidP="00675045">
      <w:pPr>
        <w:shd w:val="clear" w:color="auto" w:fill="F7F7F7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Class I Kendriya Vidyalaya Admission 202</w:t>
      </w:r>
      <w:r w:rsidR="00510184"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-2</w:t>
      </w:r>
      <w:r w:rsidR="00510184"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5</w:t>
      </w:r>
    </w:p>
    <w:p w:rsidR="00675045" w:rsidRDefault="00675045" w:rsidP="00AE41AC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Online Registration for Admission to Class I in KendriyaVidyalayas for the Academic </w:t>
      </w:r>
      <w:r w:rsidR="00AE41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Year 202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AE41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-2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AE41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will commence on 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01</w:t>
      </w:r>
      <w:r w:rsidR="003B2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04</w:t>
      </w:r>
      <w:r w:rsidR="003B2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Monday at 10.00am 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d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s and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will close at 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3B2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.00pm on 1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3B2E1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.04.202</w:t>
      </w:r>
      <w:r w:rsidR="0051018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4, Monday.</w:t>
      </w:r>
    </w:p>
    <w:p w:rsidR="00510184" w:rsidRDefault="00510184" w:rsidP="00510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0184" w:rsidRDefault="00510184" w:rsidP="00510184">
      <w:pPr>
        <w:shd w:val="clear" w:color="auto" w:fill="F7F7F7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39"/>
          <w:szCs w:val="39"/>
          <w:u w:val="single"/>
        </w:rPr>
        <w:t>Balvatika- III Kendriya Vidyalaya Admission 2024-25</w:t>
      </w:r>
    </w:p>
    <w:p w:rsidR="00510184" w:rsidRDefault="00510184" w:rsidP="00510184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Offline Registration for Admission to Balvatika-III in KendriyaVidyalayas for the Academic Year 2024-25 will commence on 01.04.2024 , Monday at 10.00am onwards and will close at 5.00pm on 15.04.2024, Monday.</w:t>
      </w:r>
      <w:r w:rsidR="00F449F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F29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The registration forms completed in all respects with </w:t>
      </w:r>
      <w:r w:rsidR="00242C7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relevant</w:t>
      </w:r>
      <w:r w:rsidR="009F29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documents to be submitted to the Vidyalaya  </w:t>
      </w:r>
      <w:r w:rsidR="00465A4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before the last date</w:t>
      </w:r>
      <w:r w:rsidR="004213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F29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15/04/2024.</w:t>
      </w:r>
    </w:p>
    <w:p w:rsidR="00510184" w:rsidRDefault="00510184" w:rsidP="00510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5045" w:rsidRDefault="00675045" w:rsidP="0051018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The admission details for </w:t>
      </w:r>
      <w:r w:rsidR="005101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lass I can be obtained </w:t>
      </w:r>
      <w:r w:rsidR="00D17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from</w:t>
      </w:r>
      <w:r w:rsidR="006062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the Admission guidelines available in the </w:t>
      </w:r>
      <w:r w:rsidR="00D17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School website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  <w:t xml:space="preserve">.      </w:t>
      </w:r>
    </w:p>
    <w:p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7F7F7"/>
        </w:rPr>
      </w:pPr>
    </w:p>
    <w:p w:rsidR="00675045" w:rsidRDefault="009A7600" w:rsidP="00606286">
      <w:pPr>
        <w:spacing w:after="0" w:line="240" w:lineRule="auto"/>
        <w:rPr>
          <w:b/>
          <w:bCs/>
          <w:sz w:val="24"/>
          <w:szCs w:val="24"/>
        </w:rPr>
      </w:pPr>
      <w:hyperlink r:id="rId4" w:history="1">
        <w:r w:rsidRPr="00A45E24">
          <w:rPr>
            <w:rStyle w:val="Hyperlink"/>
            <w:b/>
            <w:bCs/>
            <w:sz w:val="24"/>
            <w:szCs w:val="24"/>
          </w:rPr>
          <w:t>www.no2cochin.kvs.ac.in</w:t>
        </w:r>
      </w:hyperlink>
    </w:p>
    <w:p w:rsidR="00510184" w:rsidRPr="00510184" w:rsidRDefault="00510184" w:rsidP="00675045">
      <w:pPr>
        <w:spacing w:after="0" w:line="240" w:lineRule="auto"/>
        <w:rPr>
          <w:b/>
          <w:bCs/>
          <w:sz w:val="24"/>
          <w:szCs w:val="24"/>
        </w:rPr>
      </w:pPr>
    </w:p>
    <w:p w:rsidR="00675045" w:rsidRDefault="009A7600" w:rsidP="0067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following help </w:t>
      </w:r>
      <w:r w:rsidR="00675045">
        <w:rPr>
          <w:rFonts w:ascii="Times New Roman" w:eastAsia="Times New Roman" w:hAnsi="Times New Roman" w:cs="Times New Roman"/>
          <w:b/>
          <w:sz w:val="24"/>
          <w:szCs w:val="24"/>
        </w:rPr>
        <w:t xml:space="preserve">desk of  teachers will attend all the </w:t>
      </w:r>
      <w:r w:rsidR="00D447B7">
        <w:rPr>
          <w:rFonts w:ascii="Times New Roman" w:eastAsia="Times New Roman" w:hAnsi="Times New Roman" w:cs="Times New Roman"/>
          <w:b/>
          <w:sz w:val="24"/>
          <w:szCs w:val="24"/>
        </w:rPr>
        <w:t xml:space="preserve">queries </w:t>
      </w:r>
      <w:r w:rsidR="00675045">
        <w:rPr>
          <w:rFonts w:ascii="Times New Roman" w:eastAsia="Times New Roman" w:hAnsi="Times New Roman" w:cs="Times New Roman"/>
          <w:b/>
          <w:sz w:val="24"/>
          <w:szCs w:val="24"/>
        </w:rPr>
        <w:t xml:space="preserve">of applicants whether technical or related to admission guidelines. </w:t>
      </w:r>
    </w:p>
    <w:p w:rsidR="00675045" w:rsidRDefault="00675045" w:rsidP="0067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9B8" w:rsidRDefault="00223C0F" w:rsidP="009F29B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HELP</w:t>
      </w:r>
      <w:r w:rsidR="00090E6A">
        <w:rPr>
          <w:b/>
          <w:sz w:val="28"/>
          <w:szCs w:val="28"/>
          <w:u w:val="single"/>
        </w:rPr>
        <w:t xml:space="preserve"> </w:t>
      </w:r>
      <w:r w:rsidR="00675045">
        <w:rPr>
          <w:b/>
          <w:sz w:val="28"/>
          <w:szCs w:val="28"/>
          <w:u w:val="single"/>
        </w:rPr>
        <w:t>DESK</w:t>
      </w:r>
    </w:p>
    <w:p w:rsidR="00675045" w:rsidRDefault="00675045" w:rsidP="009F29B8">
      <w:pPr>
        <w:spacing w:after="0"/>
        <w:rPr>
          <w:b/>
        </w:rPr>
      </w:pPr>
      <w:r>
        <w:rPr>
          <w:b/>
        </w:rPr>
        <w:t>Members of the Vidyalaya helpdesk are :</w:t>
      </w:r>
    </w:p>
    <w:p w:rsidR="009F29B8" w:rsidRDefault="009F29B8" w:rsidP="009F29B8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522"/>
        <w:gridCol w:w="2311"/>
        <w:gridCol w:w="2311"/>
      </w:tblGrid>
      <w:tr w:rsidR="00675045" w:rsidRPr="000C1556" w:rsidTr="00675045">
        <w:trPr>
          <w:trHeight w:val="377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 w:rsidP="00510184">
            <w:pPr>
              <w:jc w:val="center"/>
              <w:rPr>
                <w:b/>
                <w:sz w:val="24"/>
                <w:szCs w:val="24"/>
              </w:rPr>
            </w:pPr>
            <w:r w:rsidRPr="000C1556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 w:rsidP="00510184">
            <w:pPr>
              <w:jc w:val="center"/>
              <w:rPr>
                <w:b/>
                <w:sz w:val="24"/>
                <w:szCs w:val="24"/>
              </w:rPr>
            </w:pPr>
            <w:r w:rsidRPr="000C1556">
              <w:rPr>
                <w:b/>
                <w:sz w:val="24"/>
                <w:szCs w:val="24"/>
              </w:rPr>
              <w:t>Name</w:t>
            </w:r>
            <w:r w:rsidR="00510184" w:rsidRPr="000C155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 w:rsidP="00510184">
            <w:pPr>
              <w:jc w:val="center"/>
              <w:rPr>
                <w:b/>
                <w:sz w:val="24"/>
                <w:szCs w:val="24"/>
              </w:rPr>
            </w:pPr>
            <w:r w:rsidRPr="000C1556">
              <w:rPr>
                <w:b/>
                <w:sz w:val="24"/>
                <w:szCs w:val="24"/>
              </w:rPr>
              <w:t>Desig</w:t>
            </w:r>
            <w:r w:rsidR="00510184" w:rsidRPr="000C1556">
              <w:rPr>
                <w:b/>
                <w:sz w:val="24"/>
                <w:szCs w:val="24"/>
              </w:rPr>
              <w:t>nation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 w:rsidP="00510184">
            <w:pPr>
              <w:jc w:val="center"/>
              <w:rPr>
                <w:b/>
                <w:sz w:val="24"/>
                <w:szCs w:val="24"/>
              </w:rPr>
            </w:pPr>
            <w:r w:rsidRPr="000C1556">
              <w:rPr>
                <w:b/>
                <w:sz w:val="24"/>
                <w:szCs w:val="24"/>
              </w:rPr>
              <w:t>Mobile no</w:t>
            </w:r>
          </w:p>
        </w:tc>
      </w:tr>
      <w:tr w:rsidR="00675045" w:rsidRPr="000C1556" w:rsidTr="006750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510184">
            <w:pPr>
              <w:rPr>
                <w:b/>
              </w:rPr>
            </w:pPr>
            <w:r w:rsidRPr="000C1556">
              <w:rPr>
                <w:b/>
              </w:rPr>
              <w:t>Smt.Sudha Pillai</w:t>
            </w:r>
            <w:r w:rsidR="00675045" w:rsidRPr="000C1556">
              <w:rPr>
                <w:b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 xml:space="preserve">PGT ( </w:t>
            </w:r>
            <w:r w:rsidR="00510184" w:rsidRPr="000C1556">
              <w:rPr>
                <w:b/>
              </w:rPr>
              <w:t>Chem</w:t>
            </w:r>
            <w:r w:rsidRPr="000C1556">
              <w:rPr>
                <w:b/>
              </w:rPr>
              <w:t xml:space="preserve">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510184">
            <w:pPr>
              <w:rPr>
                <w:b/>
              </w:rPr>
            </w:pPr>
            <w:r w:rsidRPr="000C1556">
              <w:rPr>
                <w:b/>
              </w:rPr>
              <w:t>9446550327</w:t>
            </w:r>
          </w:p>
        </w:tc>
      </w:tr>
      <w:tr w:rsidR="00675045" w:rsidRPr="000C1556" w:rsidTr="006750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510184">
            <w:pPr>
              <w:rPr>
                <w:b/>
              </w:rPr>
            </w:pPr>
            <w:r w:rsidRPr="000C1556">
              <w:rPr>
                <w:b/>
              </w:rPr>
              <w:t>Smt.</w:t>
            </w:r>
            <w:r w:rsidR="00675045" w:rsidRPr="000C1556">
              <w:rPr>
                <w:b/>
              </w:rPr>
              <w:t>Reshma Surendran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>PGT (CS 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>9388635373</w:t>
            </w:r>
          </w:p>
        </w:tc>
      </w:tr>
      <w:tr w:rsidR="00675045" w:rsidRPr="000C1556" w:rsidTr="00675045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>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510184">
            <w:pPr>
              <w:rPr>
                <w:b/>
              </w:rPr>
            </w:pPr>
            <w:r w:rsidRPr="000C1556">
              <w:rPr>
                <w:b/>
              </w:rPr>
              <w:t>Smt.</w:t>
            </w:r>
            <w:r w:rsidR="00675045" w:rsidRPr="000C1556">
              <w:rPr>
                <w:b/>
              </w:rPr>
              <w:t>Jayasree L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>PRT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045" w:rsidRPr="000C1556" w:rsidRDefault="00675045">
            <w:pPr>
              <w:rPr>
                <w:b/>
              </w:rPr>
            </w:pPr>
            <w:r w:rsidRPr="000C1556">
              <w:rPr>
                <w:b/>
              </w:rPr>
              <w:t>9496067751</w:t>
            </w:r>
          </w:p>
        </w:tc>
      </w:tr>
    </w:tbl>
    <w:p w:rsidR="00510184" w:rsidRDefault="00675045" w:rsidP="00510184">
      <w:pPr>
        <w:rPr>
          <w:b/>
        </w:rPr>
      </w:pPr>
      <w:r>
        <w:rPr>
          <w:b/>
        </w:rPr>
        <w:t>For any queries conne</w:t>
      </w:r>
      <w:r w:rsidR="00AE41AC">
        <w:rPr>
          <w:b/>
        </w:rPr>
        <w:t>cted with</w:t>
      </w:r>
      <w:r w:rsidR="00510184">
        <w:rPr>
          <w:b/>
        </w:rPr>
        <w:t xml:space="preserve"> Balvatika – III and </w:t>
      </w:r>
      <w:r w:rsidR="00AE41AC">
        <w:rPr>
          <w:b/>
        </w:rPr>
        <w:t xml:space="preserve"> Class I Admission 202</w:t>
      </w:r>
      <w:r w:rsidR="00510184">
        <w:rPr>
          <w:b/>
        </w:rPr>
        <w:t>4</w:t>
      </w:r>
      <w:r w:rsidR="00AE41AC">
        <w:rPr>
          <w:b/>
        </w:rPr>
        <w:t>-2</w:t>
      </w:r>
      <w:r w:rsidR="00510184">
        <w:rPr>
          <w:b/>
        </w:rPr>
        <w:t>5,</w:t>
      </w:r>
      <w:r>
        <w:rPr>
          <w:b/>
        </w:rPr>
        <w:t xml:space="preserve"> you may contact the members of Vidyalaya  help desk on their mobiles </w:t>
      </w:r>
      <w:r w:rsidR="00510184">
        <w:rPr>
          <w:b/>
        </w:rPr>
        <w:t xml:space="preserve"> from 9</w:t>
      </w:r>
      <w:r w:rsidR="00C8384D">
        <w:rPr>
          <w:b/>
        </w:rPr>
        <w:t>.</w:t>
      </w:r>
      <w:r w:rsidR="00510184">
        <w:rPr>
          <w:b/>
        </w:rPr>
        <w:t>30 am to 4.00 pm or</w:t>
      </w:r>
      <w:r>
        <w:rPr>
          <w:b/>
        </w:rPr>
        <w:t xml:space="preserve"> send emails to </w:t>
      </w:r>
      <w:r w:rsidR="00AE41AC">
        <w:rPr>
          <w:b/>
          <w:sz w:val="32"/>
          <w:szCs w:val="32"/>
          <w:u w:val="single"/>
        </w:rPr>
        <w:t>kv2kochiadmn202</w:t>
      </w:r>
      <w:r w:rsidR="00062C0A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@gmail.com</w:t>
      </w:r>
      <w:r>
        <w:rPr>
          <w:b/>
        </w:rPr>
        <w:t xml:space="preserve"> </w:t>
      </w:r>
      <w:r w:rsidR="00510184">
        <w:rPr>
          <w:b/>
        </w:rPr>
        <w:t>.</w:t>
      </w:r>
    </w:p>
    <w:p w:rsidR="00510184" w:rsidRDefault="000C1556" w:rsidP="000C1556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556">
        <w:rPr>
          <w:b/>
          <w:sz w:val="28"/>
          <w:szCs w:val="28"/>
        </w:rPr>
        <w:t>PRINCIPAL</w:t>
      </w:r>
    </w:p>
    <w:sectPr w:rsidR="00510184" w:rsidSect="000C1556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45"/>
    <w:rsid w:val="00062C0A"/>
    <w:rsid w:val="00090E6A"/>
    <w:rsid w:val="000C0367"/>
    <w:rsid w:val="000C1556"/>
    <w:rsid w:val="00223C0F"/>
    <w:rsid w:val="00242C77"/>
    <w:rsid w:val="002A0105"/>
    <w:rsid w:val="003B2E1B"/>
    <w:rsid w:val="004213CC"/>
    <w:rsid w:val="00465A41"/>
    <w:rsid w:val="00510184"/>
    <w:rsid w:val="005D25D5"/>
    <w:rsid w:val="00606286"/>
    <w:rsid w:val="00675045"/>
    <w:rsid w:val="006A26A9"/>
    <w:rsid w:val="00726B06"/>
    <w:rsid w:val="00731D81"/>
    <w:rsid w:val="00845811"/>
    <w:rsid w:val="008E4ACF"/>
    <w:rsid w:val="009A7600"/>
    <w:rsid w:val="009F29B8"/>
    <w:rsid w:val="00A92670"/>
    <w:rsid w:val="00AE41AC"/>
    <w:rsid w:val="00BC515C"/>
    <w:rsid w:val="00C372F2"/>
    <w:rsid w:val="00C8384D"/>
    <w:rsid w:val="00D17C71"/>
    <w:rsid w:val="00D447B7"/>
    <w:rsid w:val="00F449F2"/>
    <w:rsid w:val="00F57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F6A500"/>
  <w15:docId w15:val="{4DDC1660-F617-794A-A1A2-3197CCFD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4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504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10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no2cochin.kvs.ac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http://www.no2cochin.kvs.ac.in/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cp:lastModifiedBy>919446550327</cp:lastModifiedBy>
  <cp:revision>2</cp:revision>
  <dcterms:created xsi:type="dcterms:W3CDTF">2024-04-01T13:59:00Z</dcterms:created>
  <dcterms:modified xsi:type="dcterms:W3CDTF">2024-04-01T13:59:00Z</dcterms:modified>
</cp:coreProperties>
</file>